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7.png" ContentType="image/png"/>
  <Override PartName="/word/media/image25.jpeg" ContentType="image/jpeg"/>
  <Override PartName="/word/media/image26.png" ContentType="image/png"/>
  <Override PartName="/word/media/image28.png" ContentType="image/png"/>
  <Override PartName="/word/media/image2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427_1206664117"/>
      <w:bookmarkStart w:id="1" w:name="__DdeLink__1081_2387137881"/>
      <w:bookmarkStart w:id="2" w:name="__DdeLink__1371_1823050533"/>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w:t>
      </w:r>
      <w:r>
        <w:rPr>
          <w:rFonts w:eastAsia="Arial" w:cs="Arial" w:ascii="Arial" w:hAnsi="Arial"/>
          <w:sz w:val="24"/>
          <w:szCs w:val="24"/>
        </w:rPr>
        <w:t>ação</w:t>
      </w:r>
      <w:r>
        <w:rPr>
          <w:rFonts w:eastAsia="Arial" w:cs="Arial" w:ascii="Arial" w:hAnsi="Arial"/>
          <w:sz w:val="24"/>
          <w:szCs w:val="24"/>
        </w:rPr>
        <w:t xml:space="preserve">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w:t>
      </w:r>
      <w:r>
        <w:rPr>
          <w:rFonts w:ascii="Arial" w:hAnsi="Arial"/>
          <w:color w:val="000000"/>
          <w:sz w:val="24"/>
        </w:rPr>
        <w:t>o</w:t>
      </w:r>
      <w:r>
        <w:rPr>
          <w:rFonts w:ascii="Arial" w:hAnsi="Arial"/>
          <w:color w:val="000000"/>
          <w:sz w:val="24"/>
        </w:rPr>
        <w:t xml:space="preserve">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w:t>
      </w:r>
      <w:r>
        <w:rPr>
          <w:rFonts w:ascii="Arial" w:hAnsi="Arial"/>
          <w:color w:val="000000"/>
          <w:sz w:val="24"/>
        </w:rPr>
        <w:t>(Figura XX)</w:t>
      </w:r>
      <w:r>
        <w:rPr>
          <w:rFonts w:ascii="Arial" w:hAnsi="Arial"/>
          <w:color w:val="000000"/>
          <w:sz w:val="24"/>
        </w:rPr>
        <w:t xml:space="preserve">. Este antecede o modelo físico. </w:t>
      </w:r>
      <w:r>
        <w:rPr>
          <w:rFonts w:ascii="Arial" w:hAnsi="Arial"/>
          <w:color w:val="000000"/>
          <w:sz w:val="24"/>
        </w:rPr>
        <w:t xml:space="preserve">Para </w:t>
      </w:r>
      <w:r>
        <w:rPr>
          <w:rFonts w:ascii="Arial" w:hAnsi="Arial"/>
          <w:color w:val="000000"/>
          <w:sz w:val="24"/>
        </w:rPr>
        <w:t xml:space="preserve">sua </w:t>
      </w:r>
      <w:r>
        <w:rPr>
          <w:rFonts w:ascii="Arial" w:hAnsi="Arial"/>
          <w:color w:val="000000"/>
          <w:sz w:val="24"/>
        </w:rPr>
        <w:t>criação também é utilizado a ferramente do brModelo 3.2.</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 descr=""/>
                    <pic:cNvPicPr>
                      <a:picLocks noChangeAspect="1" noChangeArrowheads="1"/>
                    </pic:cNvPicPr>
                  </pic:nvPicPr>
                  <pic:blipFill>
                    <a:blip r:embed="rId14"/>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center"/>
        <w:rPr/>
      </w:pPr>
      <w:r>
        <w:rPr>
          <w:rFonts w:ascii="Arial" w:hAnsi="Arial"/>
          <w:sz w:val="24"/>
          <w:szCs w:val="24"/>
        </w:rPr>
        <w:t>UC01 - Login do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2"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5" descr=""/>
                    <pic:cNvPicPr>
                      <a:picLocks noChangeAspect="1" noChangeArrowheads="1"/>
                    </pic:cNvPicPr>
                  </pic:nvPicPr>
                  <pic:blipFill>
                    <a:blip r:embed="rId15"/>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O sistema exibe a mensagem: “Conta criada com sucesso!”</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UC02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3"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6" descr=""/>
                    <pic:cNvPicPr>
                      <a:picLocks noChangeAspect="1" noChangeArrowheads="1"/>
                    </pic:cNvPicPr>
                  </pic:nvPicPr>
                  <pic:blipFill>
                    <a:blip r:embed="rId16"/>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4"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7"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UC04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5"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8"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UC06 -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6"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3"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7"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6" descr=""/>
                    <pic:cNvPicPr>
                      <a:picLocks noChangeAspect="1" noChangeArrowheads="1"/>
                    </pic:cNvPicPr>
                  </pic:nvPicPr>
                  <pic:blipFill>
                    <a:blip r:embed="rId20"/>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1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4" descr=""/>
                    <pic:cNvPicPr>
                      <a:picLocks noChangeAspect="1" noChangeArrowheads="1"/>
                    </pic:cNvPicPr>
                  </pic:nvPicPr>
                  <pic:blipFill>
                    <a:blip r:embed="rId21"/>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19"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20" descr=""/>
                    <pic:cNvPicPr>
                      <a:picLocks noChangeAspect="1" noChangeArrowheads="1"/>
                    </pic:cNvPicPr>
                  </pic:nvPicPr>
                  <pic:blipFill>
                    <a:blip r:embed="rId22"/>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0"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5" descr=""/>
                    <pic:cNvPicPr>
                      <a:picLocks noChangeAspect="1" noChangeArrowheads="1"/>
                    </pic:cNvPicPr>
                  </pic:nvPicPr>
                  <pic:blipFill>
                    <a:blip r:embed="rId23"/>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4"/>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2"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8"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9" descr=""/>
                    <pic:cNvPicPr>
                      <a:picLocks noChangeAspect="1" noChangeArrowheads="1"/>
                    </pic:cNvPicPr>
                  </pic:nvPicPr>
                  <pic:blipFill>
                    <a:blip r:embed="rId26"/>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7"/>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5"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9" descr=""/>
                    <pic:cNvPicPr>
                      <a:picLocks noChangeAspect="1" noChangeArrowheads="1"/>
                    </pic:cNvPicPr>
                  </pic:nvPicPr>
                  <pic:blipFill>
                    <a:blip r:embed="rId28"/>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w:t>
      </w:r>
      <w:r>
        <w:rPr>
          <w:rFonts w:eastAsia="Times New Roman" w:cs="Arial" w:ascii="Arial" w:hAnsi="Arial"/>
          <w:color w:val="000000"/>
          <w:sz w:val="24"/>
          <w:szCs w:val="24"/>
        </w:rPr>
        <w:t>F</w:t>
      </w:r>
      <w:r>
        <w:rPr>
          <w:rFonts w:eastAsia="Times New Roman" w:cs="Arial" w:ascii="Arial" w:hAnsi="Arial"/>
          <w:color w:val="000000"/>
          <w:sz w:val="24"/>
          <w:szCs w:val="24"/>
        </w:rPr>
        <w:t>i</w:t>
      </w:r>
      <w:r>
        <w:rPr>
          <w:rFonts w:eastAsia="Times New Roman" w:cs="Arial" w:ascii="Arial" w:hAnsi="Arial"/>
          <w:color w:val="000000"/>
          <w:sz w:val="24"/>
          <w:szCs w:val="24"/>
        </w:rPr>
        <w:t xml:space="preserve">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r>
      <w:r>
        <w:rPr>
          <w:rFonts w:eastAsia="Times New Roman" w:cs="Arial" w:ascii="Arial" w:hAnsi="Arial"/>
          <w:color w:val="000000"/>
          <w:sz w:val="24"/>
          <w:szCs w:val="24"/>
        </w:rPr>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xml:space="preserve">™, </w:t>
      </w:r>
      <w:r>
        <w:rPr>
          <w:rFonts w:eastAsia="Times New Roman" w:cs="Arial" w:ascii="ArialMT" w:hAnsi="ArialMT"/>
          <w:color w:val="000000"/>
          <w:sz w:val="24"/>
          <w:szCs w:val="24"/>
        </w:rPr>
        <w:t>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xml:space="preserve">™, </w:t>
      </w:r>
      <w:r>
        <w:rPr>
          <w:rFonts w:eastAsia="Times New Roman" w:cs="Arial" w:ascii="ArialMT" w:hAnsi="ArialMT"/>
          <w:color w:val="000000"/>
          <w:sz w:val="24"/>
          <w:szCs w:val="24"/>
        </w:rPr>
        <w:t>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r>
      <w:r>
        <w:rPr>
          <w:rFonts w:eastAsia="Times New Roman" w:cs="Arial" w:ascii="Arial" w:hAnsi="Arial"/>
          <w:color w:val="000000"/>
          <w:sz w:val="24"/>
          <w:szCs w:val="24"/>
        </w:rPr>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w:t>
      </w:r>
      <w:r>
        <w:rPr>
          <w:rFonts w:ascii="Arial" w:hAnsi="Arial"/>
          <w:b w:val="false"/>
          <w:bCs w:val="false"/>
          <w:color w:val="000000"/>
          <w:sz w:val="24"/>
          <w:szCs w:val="24"/>
        </w:rPr>
        <w:t xml:space="preserve">o </w:t>
      </w:r>
      <w:r>
        <w:rPr>
          <w:rFonts w:ascii="Arial" w:hAnsi="Arial"/>
          <w:b w:val="false"/>
          <w:bCs w:val="false"/>
          <w:color w:val="000000"/>
          <w:sz w:val="24"/>
          <w:szCs w:val="24"/>
        </w:rPr>
        <w:t>usuário pode percorrer. A figura e descrição de cada tela, assim como o fluxo d</w:t>
      </w:r>
      <w:r>
        <w:rPr>
          <w:rFonts w:ascii="Arial" w:hAnsi="Arial"/>
          <w:b w:val="false"/>
          <w:bCs w:val="false"/>
          <w:color w:val="000000"/>
          <w:sz w:val="24"/>
          <w:szCs w:val="24"/>
        </w:rPr>
        <w:t>e</w:t>
      </w:r>
      <w:r>
        <w:rPr>
          <w:rFonts w:ascii="Arial" w:hAnsi="Arial"/>
          <w:b w:val="false"/>
          <w:bCs w:val="false"/>
          <w:color w:val="000000"/>
          <w:sz w:val="24"/>
          <w:szCs w:val="24"/>
        </w:rPr>
        <w:t xml:space="preserve"> negócio </w:t>
      </w:r>
      <w:r>
        <w:rPr>
          <w:rFonts w:ascii="Arial" w:hAnsi="Arial"/>
          <w:b w:val="false"/>
          <w:bCs w:val="false"/>
          <w:color w:val="000000"/>
          <w:sz w:val="24"/>
          <w:szCs w:val="24"/>
        </w:rPr>
        <w:t>do cliente</w:t>
      </w:r>
      <w:r>
        <w:rPr>
          <w:rFonts w:ascii="Arial" w:hAnsi="Arial"/>
          <w:b w:val="false"/>
          <w:bCs w:val="false"/>
          <w:color w:val="000000"/>
          <w:sz w:val="24"/>
          <w:szCs w:val="24"/>
        </w:rPr>
        <w:t xml:space="preserve">, é descrito no Capítulo 4.2. </w:t>
      </w:r>
    </w:p>
    <w:p>
      <w:pPr>
        <w:pStyle w:val="Corpodotexto"/>
        <w:jc w:val="both"/>
        <w:rPr/>
      </w:pPr>
      <w:r>
        <w:rPr>
          <w:rFonts w:ascii="Arial" w:hAnsi="Arial"/>
          <w:b w:val="false"/>
          <w:bCs w:val="false"/>
          <w:color w:val="000000"/>
          <w:sz w:val="24"/>
          <w:szCs w:val="24"/>
        </w:rPr>
        <w:tab/>
        <w:t xml:space="preserve">** </w:t>
      </w:r>
      <w:r>
        <w:rPr>
          <w:rFonts w:ascii="Arial" w:hAnsi="Arial"/>
          <w:b w:val="false"/>
          <w:bCs w:val="false"/>
          <w:color w:val="000000"/>
          <w:sz w:val="24"/>
          <w:szCs w:val="24"/>
        </w:rPr>
        <w:t>FIGURA **</w:t>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pPr>
      <w:r>
        <w:rPr>
          <w:rFonts w:ascii="Arial" w:hAnsi="Arial"/>
          <w:b w:val="false"/>
          <w:bCs w:val="false"/>
          <w:color w:val="000000"/>
          <w:sz w:val="24"/>
          <w:szCs w:val="24"/>
        </w:rPr>
        <w:tab/>
        <w:t>** FIGURA **</w:t>
      </w:r>
    </w:p>
    <w:p>
      <w:pPr>
        <w:pStyle w:val="Corpodotexto"/>
        <w:jc w:val="both"/>
        <w:rPr>
          <w:rFonts w:ascii="Arial" w:hAnsi="Arial"/>
          <w:b/>
          <w:b/>
          <w:bCs/>
          <w:sz w:val="24"/>
          <w:szCs w:val="24"/>
        </w:rPr>
      </w:pPr>
      <w:r>
        <w:rPr/>
      </w:r>
    </w:p>
    <w:p>
      <w:pPr>
        <w:pStyle w:val="Corpodotexto"/>
        <w:jc w:val="both"/>
        <w:rPr>
          <w:rFonts w:ascii="Arial" w:hAnsi="Arial"/>
          <w:b/>
          <w:b/>
          <w:bCs/>
          <w:sz w:val="24"/>
          <w:szCs w:val="24"/>
        </w:rPr>
      </w:pPr>
      <w:r>
        <w:rPr/>
      </w:r>
    </w:p>
    <w:p>
      <w:pPr>
        <w:pStyle w:val="Corpodotexto"/>
        <w:rPr>
          <w:rFonts w:ascii="Arial" w:hAnsi="Arial"/>
          <w:b/>
          <w:b/>
          <w:bCs/>
          <w:sz w:val="24"/>
          <w:szCs w:val="24"/>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1" descr=""/>
                    <pic:cNvPicPr>
                      <a:picLocks noChangeAspect="1" noChangeArrowheads="1"/>
                    </pic:cNvPicPr>
                  </pic:nvPicPr>
                  <pic:blipFill>
                    <a:blip r:embed="rId29"/>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2" descr=""/>
                    <pic:cNvPicPr>
                      <a:picLocks noChangeAspect="1" noChangeArrowheads="1"/>
                    </pic:cNvPicPr>
                  </pic:nvPicPr>
                  <pic:blipFill>
                    <a:blip r:embed="rId30"/>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28"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3" descr=""/>
                    <pic:cNvPicPr>
                      <a:picLocks noChangeAspect="1" noChangeArrowheads="1"/>
                    </pic:cNvPicPr>
                  </pic:nvPicPr>
                  <pic:blipFill>
                    <a:blip r:embed="rId31"/>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2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4" descr=""/>
                    <pic:cNvPicPr>
                      <a:picLocks noChangeAspect="1" noChangeArrowheads="1"/>
                    </pic:cNvPicPr>
                  </pic:nvPicPr>
                  <pic:blipFill>
                    <a:blip r:embed="rId32"/>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3">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4">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5">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6">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7">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8">
        <w:r>
          <w:rPr>
            <w:rStyle w:val="ListLabel19"/>
            <w:b w:val="false"/>
          </w:rPr>
          <w:t>https://bolsadeideiasdenegocio.com/8-melhores-sites-para-anunciar-servicos-ou-contratar-freelancers/</w:t>
        </w:r>
      </w:hyperlink>
    </w:p>
    <w:p>
      <w:pPr>
        <w:pStyle w:val="Normal"/>
        <w:rPr/>
      </w:pPr>
      <w:hyperlink r:id="rId39">
        <w:r>
          <w:rPr>
            <w:rStyle w:val="ListLabel19"/>
            <w:b w:val="false"/>
          </w:rPr>
          <w:t>http://ayuda.workana.com/customer/pt_br/portal/articles/2942793</w:t>
        </w:r>
      </w:hyperlink>
    </w:p>
    <w:p>
      <w:pPr>
        <w:pStyle w:val="Normal"/>
        <w:rPr/>
      </w:pPr>
      <w:hyperlink r:id="rId40">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1">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2">
        <w:r>
          <w:rPr>
            <w:rStyle w:val="LinkdaInternet"/>
          </w:rPr>
          <w:t xml:space="preserve">http://www.scielo.br/pdf/gp/v19n3/09.pdf </w:t>
        </w:r>
      </w:hyperlink>
      <w:hyperlink r:id="rId43">
        <w:r>
          <w:rPr>
            <w:rStyle w:val="LinkdaInternet"/>
            <w:color w:val="auto"/>
            <w:u w:val="none"/>
          </w:rPr>
          <w:t xml:space="preserve"> </w:t>
        </w:r>
      </w:hyperlink>
      <w:r>
        <w:rPr/>
        <w:t xml:space="preserve"> (ACESSO 23/10/2019)</w:t>
      </w:r>
    </w:p>
    <w:p>
      <w:pPr>
        <w:pStyle w:val="Normal"/>
        <w:rPr/>
      </w:pPr>
      <w:r>
        <w:rPr/>
        <w:t xml:space="preserve">ANDRADE, ANTONIO J. F. </w:t>
      </w:r>
      <w:hyperlink r:id="rId44">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5">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6">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47">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48">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49"/>
      <w:footerReference w:type="default" r:id="rId50"/>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tru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jpe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wearesocial.com/blog/2018/01/global-digital-report-2018" TargetMode="External"/><Relationship Id="rId34" Type="http://schemas.openxmlformats.org/officeDocument/2006/relationships/hyperlink" Target="http://www.sebrae.com.br/sites/PortalSebrae/artigos/uma-breve-definicao-sobre-o-comercio-online,08cfa5d3902e2410VgnVCM100000b272010aRCRD" TargetMode="External"/><Relationship Id="rId35" Type="http://schemas.openxmlformats.org/officeDocument/2006/relationships/hyperlink" Target="https://www.symantec.com/pt/br/security-center/threat-report" TargetMode="External"/><Relationship Id="rId36" Type="http://schemas.openxmlformats.org/officeDocument/2006/relationships/hyperlink" Target="https://link.springer.com/chapter/10.1007/978-3-540-37017-8_1" TargetMode="External"/><Relationship Id="rId37" Type="http://schemas.openxmlformats.org/officeDocument/2006/relationships/hyperlink" Target="http://citeseerx.ist.psu.edu/viewdoc/download?doi=10.1.1.839.6625&amp;rep=rep1&amp;type=pdf" TargetMode="External"/><Relationship Id="rId38" Type="http://schemas.openxmlformats.org/officeDocument/2006/relationships/hyperlink" Target="https://bolsadeideiasdenegocio.com/8-melhores-sites-para-anunciar-servicos-ou-contratar-freelancers/" TargetMode="External"/><Relationship Id="rId39" Type="http://schemas.openxmlformats.org/officeDocument/2006/relationships/hyperlink" Target="http://ayuda.workana.com/customer/pt_br/portal/articles/2942793" TargetMode="External"/><Relationship Id="rId40"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1" Type="http://schemas.openxmlformats.org/officeDocument/2006/relationships/hyperlink" Target="https://www.reclameaqui.com.br/empresa/getninjas/lista-reclamacoes/" TargetMode="External"/><Relationship Id="rId42" Type="http://schemas.openxmlformats.org/officeDocument/2006/relationships/hyperlink" Target="http://www.scielo.br/pdf/gp/v19n3/09.pdf ACESSO 23/10/2019" TargetMode="External"/><Relationship Id="rId43" Type="http://schemas.openxmlformats.org/officeDocument/2006/relationships/hyperlink" Target="http://www.scielo.br/pdf/gp/v19n3/09.pdf ACESSO 23/10/2019" TargetMode="External"/><Relationship Id="rId44" Type="http://schemas.openxmlformats.org/officeDocument/2006/relationships/hyperlink" Target="https://www.enucomp.com.br/2012/conteudos/artigos/scrum.pdf" TargetMode="External"/><Relationship Id="rId45" Type="http://schemas.openxmlformats.org/officeDocument/2006/relationships/hyperlink" Target="http://www.sis4.com/brModelo/" TargetMode="External"/><Relationship Id="rId46" Type="http://schemas.openxmlformats.org/officeDocument/2006/relationships/hyperlink" Target="https://balsamiq.com/wireframes/desktop/docs/overview/" TargetMode="External"/><Relationship Id="rId47" Type="http://schemas.openxmlformats.org/officeDocument/2006/relationships/hyperlink" Target="https://www.uber.com/br/pt-br/about/how-does-uber-work/" TargetMode="External"/><Relationship Id="rId48" Type="http://schemas.openxmlformats.org/officeDocument/2006/relationships/hyperlink" Target="http://sustentabilidade.sebrae.com.br/Sustentabilidade/Para sua empresa/Publica&#231;&#245;es/Economia-Compartilhada.pdf" TargetMode="External"/><Relationship Id="rId49" Type="http://schemas.openxmlformats.org/officeDocument/2006/relationships/header" Target="header1.xml"/><Relationship Id="rId50" Type="http://schemas.openxmlformats.org/officeDocument/2006/relationships/footer" Target="footer1.xml"/><Relationship Id="rId51" Type="http://schemas.openxmlformats.org/officeDocument/2006/relationships/footnotes" Target="footnotes.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2007</TotalTime>
  <Application>LibreOffice/6.1.0.3$Windows_X86_64 LibreOffice_project/efb621ed25068d70781dc026f7e9c5187a4decd1</Application>
  <Pages>60</Pages>
  <Words>10884</Words>
  <Characters>60194</Characters>
  <CharactersWithSpaces>70589</CharactersWithSpaces>
  <Paragraphs>631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2019-11-12T23:32:29Z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